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Чтобы сохранить мужское здоровье на долгие годы и снизить риск развития хронических неинфекционных заболеваний необходимо придерживаться пяти простых правил: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- правильно питаться;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- соблюдать нормы физической активности;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- отказаться от курения;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- отказаться от употребления алкоголя;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- своевременно проходить профилактический осмотр и диспансеризацию.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 xml:space="preserve">Если Вам от 18 до 39 лет, у Вас есть возможность проходить 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профосмотр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 ежегодно, а диспансеризацию - 1 раз в 3 года. Для лиц от 40 лет диспансеризация проводится ежегодно. Профилактические мероприятия Вы можете пройти в медицинской организации, к которой Вы прикреплены, то есть, где получаете первичную медико-санитарную помощь.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С 2024 года началась реализация нового направления по диспансеризации, направленной на оценку репродуктивного здоровья мужчин и женщин репродуктивного возраста. Основной целью такого вида диспансеризации является своевременное выявление патологических состояний и заболеваний, нарушающих функционирование репродуктивной системы мужчин и женщин. Репродуктивную диспансеризацию также можно пройти в своей поликлинике.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Потребности в питании различаются в зависимости от пола, возраста и уровня активности. Мужчинам требуется больше калорий, чем женщинам, из-за большого объёма мышечной массы, а ежедневная потребность в калориях зависит от роста, веса и уровня активности.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Мы все знаем, что завтрак, является самым важным приемом пищи за день. Хорошее/качественное питание по утрам, важно для баланса уровня энергии в течении дня. В идеале нужно, чтобы каждый прием пищи «работал» на вас. Это означает, что нужно выбирать продукты, которые удовлетворяют ваши энергетические потребности, а также дают дополнительные преимущества. Добавление белка в завтрак, отличный способ ускорить метаболизм. Если вы занимаетесь спортом, белковый завтрак способствует восстановлению и поддержанию мышечной массы. Яйца, идеальный выбор, поскольку они обеспечивают хороший баланс качественного белка и жира. Другие варианты включают рыбу, а также молочные продукты с низким содержанием жира. Употребляя белковые продукты, вы дольше остаетесь сытыми, поэтому в оставшуюся часть дня вы будете потреблять меньше калорий.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lastRenderedPageBreak/>
        <w:t>Есть несколько простых стратегий, которые вы можете использовать при планировании здорового питания (здоровой тарелки).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Pr="00F937C3">
        <w:rPr>
          <w:rFonts w:ascii="Times New Roman" w:hAnsi="Times New Roman" w:cs="Times New Roman"/>
          <w:sz w:val="28"/>
          <w:szCs w:val="28"/>
        </w:rPr>
        <w:t>Как мужчины, так и женщины, должны стремиться к употреблению как минимум пяти порций фруктов и овощей в день.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F937C3">
        <w:rPr>
          <w:rFonts w:ascii="Times New Roman" w:hAnsi="Times New Roman" w:cs="Times New Roman"/>
          <w:sz w:val="28"/>
          <w:szCs w:val="28"/>
        </w:rPr>
        <w:t xml:space="preserve">Половину тарелки должны составлять овощи 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некрахмалистые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 (листовая зелень, помидоры, огурцы, сладкий перец).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F937C3">
        <w:rPr>
          <w:rFonts w:ascii="Times New Roman" w:hAnsi="Times New Roman" w:cs="Times New Roman"/>
          <w:sz w:val="28"/>
          <w:szCs w:val="28"/>
        </w:rPr>
        <w:t>Четверть тарелки должны составлять качественные, богатые белком продукты (индейка, курица, нежирная говядина, тунец, жирные сорта рыбы).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Pr="00F937C3">
        <w:rPr>
          <w:rFonts w:ascii="Times New Roman" w:hAnsi="Times New Roman" w:cs="Times New Roman"/>
          <w:sz w:val="28"/>
          <w:szCs w:val="28"/>
        </w:rPr>
        <w:t>Одну четверть тарелки должны составлять правильные/сложные углеводы, богатые клетчаткой (бурый/коричневый рис, киноа).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Лучше всего выбирать разнообразные продукты из каждой пищевой группы. Добавьте в рацион полезные жиры (орехи, семена, оливковое масло, авокадо). Выбирайте цельные продукты, которые подвергались минимальной обработке или вообще не подвергались ей. Потребление чистой воды, одна из самых важных привы</w:t>
      </w:r>
      <w:r w:rsidR="00A665D6">
        <w:rPr>
          <w:rFonts w:ascii="Times New Roman" w:hAnsi="Times New Roman" w:cs="Times New Roman"/>
          <w:sz w:val="28"/>
          <w:szCs w:val="28"/>
        </w:rPr>
        <w:t>чек, чтобы оставаться здоровым.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Регулярные физические упражнения дополняют планы здорового питания. Высокая физическая активность снижает риск нежелательного увеличения веса, увеличивает соотношение мышечной массы и жира и ускоряет обмен веществ. Выбирайте хороший баланс силовых и аэробных тренировок, чтобы получить максимальную пользу для здоровья и улучшени</w:t>
      </w:r>
      <w:r w:rsidR="00A665D6">
        <w:rPr>
          <w:rFonts w:ascii="Times New Roman" w:hAnsi="Times New Roman" w:cs="Times New Roman"/>
          <w:sz w:val="28"/>
          <w:szCs w:val="28"/>
        </w:rPr>
        <w:t>я композиционного состава тела.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Главный детский уролог-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андролог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 Департамента здравоохранения Ивановской обл</w:t>
      </w:r>
      <w:r w:rsidR="00A665D6">
        <w:rPr>
          <w:rFonts w:ascii="Times New Roman" w:hAnsi="Times New Roman" w:cs="Times New Roman"/>
          <w:sz w:val="28"/>
          <w:szCs w:val="28"/>
        </w:rPr>
        <w:t xml:space="preserve">асти Сергей </w:t>
      </w:r>
      <w:proofErr w:type="spellStart"/>
      <w:r w:rsidR="00A665D6">
        <w:rPr>
          <w:rFonts w:ascii="Times New Roman" w:hAnsi="Times New Roman" w:cs="Times New Roman"/>
          <w:sz w:val="28"/>
          <w:szCs w:val="28"/>
        </w:rPr>
        <w:t>Томс</w:t>
      </w:r>
      <w:proofErr w:type="spellEnd"/>
      <w:r w:rsidR="00A665D6">
        <w:rPr>
          <w:rFonts w:ascii="Times New Roman" w:hAnsi="Times New Roman" w:cs="Times New Roman"/>
          <w:sz w:val="28"/>
          <w:szCs w:val="28"/>
        </w:rPr>
        <w:t>: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Каждый третий мальчик имеет отклонения в сост</w:t>
      </w:r>
      <w:r w:rsidR="00A665D6">
        <w:rPr>
          <w:rFonts w:ascii="Times New Roman" w:hAnsi="Times New Roman" w:cs="Times New Roman"/>
          <w:sz w:val="28"/>
          <w:szCs w:val="28"/>
        </w:rPr>
        <w:t>оянии репродуктивного здоровья.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Многие из нас уделяют недостаточно внимания своему здоровью и здоровью своих детей. Когда ничего не беспокоит, некоторые забывают о мерах профилактики или не посещают доктора, чтоб</w:t>
      </w:r>
      <w:r w:rsidR="00A665D6">
        <w:rPr>
          <w:rFonts w:ascii="Times New Roman" w:hAnsi="Times New Roman" w:cs="Times New Roman"/>
          <w:sz w:val="28"/>
          <w:szCs w:val="28"/>
        </w:rPr>
        <w:t>ы убедиться, что всё в порядке.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Но следить за состоянием организма нужно всегда – с самого детства. Ведь есть болезни, которые создают проблемы не сразу.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lastRenderedPageBreak/>
        <w:t>Например, может случиться так, что мальчик, не посещавший доктора в детстве и подростковом возрасте, перейдя во взрослую жизнь, не может завести детей или узнаёт, что у него серьёзные пробл</w:t>
      </w:r>
      <w:r w:rsidR="00A665D6">
        <w:rPr>
          <w:rFonts w:ascii="Times New Roman" w:hAnsi="Times New Roman" w:cs="Times New Roman"/>
          <w:sz w:val="28"/>
          <w:szCs w:val="28"/>
        </w:rPr>
        <w:t>емы с репродуктивным здоровьем.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Ведь многие болезни, влекущие за собой бесплодие, берут нач</w:t>
      </w:r>
      <w:r w:rsidR="00A665D6">
        <w:rPr>
          <w:rFonts w:ascii="Times New Roman" w:hAnsi="Times New Roman" w:cs="Times New Roman"/>
          <w:sz w:val="28"/>
          <w:szCs w:val="28"/>
        </w:rPr>
        <w:t>ало именно в ранние годы жизни.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Каждый третий мальчик имеет отклонения в состоянии репродуктивного здоровья. Из них одна треть, то есть в целом каждый десятый, серьёзн</w:t>
      </w:r>
      <w:r w:rsidR="00A665D6">
        <w:rPr>
          <w:rFonts w:ascii="Times New Roman" w:hAnsi="Times New Roman" w:cs="Times New Roman"/>
          <w:sz w:val="28"/>
          <w:szCs w:val="28"/>
        </w:rPr>
        <w:t>о рискует оказаться бесплодным.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 xml:space="preserve">В последние годы отмечается рост числа 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андрологической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 патологии у детей. Такие заболевания как фимоз, крипторхизм, 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варикоцеле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баланопостит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>, водянка оболочек яичка и многие другие, не выявленные в детстве, нередко приводят к бесплодию и импотенции, которые, в свою очередь, создают социаль</w:t>
      </w:r>
      <w:r w:rsidR="00A665D6">
        <w:rPr>
          <w:rFonts w:ascii="Times New Roman" w:hAnsi="Times New Roman" w:cs="Times New Roman"/>
          <w:sz w:val="28"/>
          <w:szCs w:val="28"/>
        </w:rPr>
        <w:t>ные проблемы в зрелом возрасте.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Примерно 64% заболеваний и состояний, влекущих за собой бесплодие, имеют корни в детском и подростковом возрасте. Поэтому мальчики с патологиями репродуктивной сфер</w:t>
      </w:r>
      <w:r w:rsidR="00A665D6">
        <w:rPr>
          <w:rFonts w:ascii="Times New Roman" w:hAnsi="Times New Roman" w:cs="Times New Roman"/>
          <w:sz w:val="28"/>
          <w:szCs w:val="28"/>
        </w:rPr>
        <w:t>ы заслуживают особого внимания.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Детский и, особенно, подростковый возраст, является наиболее уязвимым с точки зрения формирования таких репродуктивных расстройств, которые при достижении репродуктивного возраста уже не могут быть подвергнуты эффективной коррекции, так как патологические изменения атрофического характера в половых железах уже не восс</w:t>
      </w:r>
      <w:r w:rsidR="00A665D6">
        <w:rPr>
          <w:rFonts w:ascii="Times New Roman" w:hAnsi="Times New Roman" w:cs="Times New Roman"/>
          <w:sz w:val="28"/>
          <w:szCs w:val="28"/>
        </w:rPr>
        <w:t>тановимы в необходимой степени.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У 2/3 пациентов удается добиться эффективной репродуктивной реабилитации, если работа начата в д</w:t>
      </w:r>
      <w:r w:rsidR="00A665D6">
        <w:rPr>
          <w:rFonts w:ascii="Times New Roman" w:hAnsi="Times New Roman" w:cs="Times New Roman"/>
          <w:sz w:val="28"/>
          <w:szCs w:val="28"/>
        </w:rPr>
        <w:t>етском и подростковом возрасте.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В целях раннего выявления патологических состояний и своевременного начала лечения детскому урологу-</w:t>
      </w:r>
      <w:proofErr w:type="spellStart"/>
      <w:r w:rsidRPr="00F937C3">
        <w:rPr>
          <w:rFonts w:ascii="Times New Roman" w:hAnsi="Times New Roman" w:cs="Times New Roman"/>
          <w:sz w:val="28"/>
          <w:szCs w:val="28"/>
        </w:rPr>
        <w:t>андрологу</w:t>
      </w:r>
      <w:proofErr w:type="spellEnd"/>
      <w:r w:rsidRPr="00F937C3">
        <w:rPr>
          <w:rFonts w:ascii="Times New Roman" w:hAnsi="Times New Roman" w:cs="Times New Roman"/>
          <w:sz w:val="28"/>
          <w:szCs w:val="28"/>
        </w:rPr>
        <w:t xml:space="preserve"> в обязательном порядке нужно показывать мальчиков в 3 </w:t>
      </w:r>
      <w:r w:rsidR="00A665D6">
        <w:rPr>
          <w:rFonts w:ascii="Times New Roman" w:hAnsi="Times New Roman" w:cs="Times New Roman"/>
          <w:sz w:val="28"/>
          <w:szCs w:val="28"/>
        </w:rPr>
        <w:t>года, в 6, 14, 15, 16 и 17 лет.</w:t>
      </w:r>
      <w:bookmarkStart w:id="0" w:name="_GoBack"/>
      <w:bookmarkEnd w:id="0"/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 xml:space="preserve">Также очень важна профилактика </w:t>
      </w:r>
      <w:proofErr w:type="gramStart"/>
      <w:r w:rsidRPr="00F937C3">
        <w:rPr>
          <w:rFonts w:ascii="Times New Roman" w:hAnsi="Times New Roman" w:cs="Times New Roman"/>
          <w:sz w:val="28"/>
          <w:szCs w:val="28"/>
        </w:rPr>
        <w:t>у несовершеннолетних раннего начала</w:t>
      </w:r>
      <w:proofErr w:type="gramEnd"/>
      <w:r w:rsidRPr="00F937C3">
        <w:rPr>
          <w:rFonts w:ascii="Times New Roman" w:hAnsi="Times New Roman" w:cs="Times New Roman"/>
          <w:sz w:val="28"/>
          <w:szCs w:val="28"/>
        </w:rPr>
        <w:t xml:space="preserve"> половой жизни, заболеваний, передающихся половым путём, ВИЧ, СПИДа. Необходимо формировать правильное репродуктивное поведение у мальчиков. Своевременно выявлять и устранять </w:t>
      </w:r>
      <w:proofErr w:type="gramStart"/>
      <w:r w:rsidRPr="00F937C3">
        <w:rPr>
          <w:rFonts w:ascii="Times New Roman" w:hAnsi="Times New Roman" w:cs="Times New Roman"/>
          <w:sz w:val="28"/>
          <w:szCs w:val="28"/>
        </w:rPr>
        <w:t>среди несовершеннолетних факторы</w:t>
      </w:r>
      <w:proofErr w:type="gramEnd"/>
      <w:r w:rsidRPr="00F937C3">
        <w:rPr>
          <w:rFonts w:ascii="Times New Roman" w:hAnsi="Times New Roman" w:cs="Times New Roman"/>
          <w:sz w:val="28"/>
          <w:szCs w:val="28"/>
        </w:rPr>
        <w:t xml:space="preserve"> риска хронических неинфекционных заболеваний а также стерео</w:t>
      </w:r>
      <w:r>
        <w:rPr>
          <w:rFonts w:ascii="Times New Roman" w:hAnsi="Times New Roman" w:cs="Times New Roman"/>
          <w:sz w:val="28"/>
          <w:szCs w:val="28"/>
        </w:rPr>
        <w:t xml:space="preserve">типы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поведения.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Кстати, забота о репродуктивном здоровье мальчика, пусть и потребует времени и сил, затем сыграет важную роль.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Ссылки на портал ТАК ЗДОРОВО.RU: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lastRenderedPageBreak/>
        <w:t>https://www.tak</w:t>
      </w:r>
      <w:r>
        <w:rPr>
          <w:rFonts w:ascii="Times New Roman" w:hAnsi="Times New Roman" w:cs="Times New Roman"/>
          <w:sz w:val="28"/>
          <w:szCs w:val="28"/>
        </w:rPr>
        <w:t>zdorovo.ru/zavisimosti/kurenie/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https://www.takzdorovo.ru/zavisimosti/alkogol/</w:t>
      </w:r>
    </w:p>
    <w:p w:rsidR="00F937C3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ОПРОС - ТЕСТ «Семь вопросов о мужском здоровье»:</w:t>
      </w:r>
    </w:p>
    <w:p w:rsidR="00573FD1" w:rsidRPr="00F937C3" w:rsidRDefault="00F937C3" w:rsidP="00F937C3">
      <w:pPr>
        <w:rPr>
          <w:rFonts w:ascii="Times New Roman" w:hAnsi="Times New Roman" w:cs="Times New Roman"/>
          <w:sz w:val="28"/>
          <w:szCs w:val="28"/>
        </w:rPr>
      </w:pPr>
      <w:r w:rsidRPr="00F937C3">
        <w:rPr>
          <w:rFonts w:ascii="Times New Roman" w:hAnsi="Times New Roman" w:cs="Times New Roman"/>
          <w:sz w:val="28"/>
          <w:szCs w:val="28"/>
        </w:rPr>
        <w:t>https://www.takzdorovo.ru/servisy/tests/3847358/intro/</w:t>
      </w:r>
    </w:p>
    <w:sectPr w:rsidR="00573FD1" w:rsidRPr="00F93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C4"/>
    <w:rsid w:val="00573FD1"/>
    <w:rsid w:val="00A665D6"/>
    <w:rsid w:val="00B519C4"/>
    <w:rsid w:val="00F9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3A392"/>
  <w15:chartTrackingRefBased/>
  <w15:docId w15:val="{201EE3A2-C169-4D47-BBF9-9FC2339B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950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2025-02-21T12:13:00Z</dcterms:created>
  <dcterms:modified xsi:type="dcterms:W3CDTF">2025-02-21T12:24:00Z</dcterms:modified>
</cp:coreProperties>
</file>